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600" w:lineRule="exact"/>
        <w:ind w:firstLine="720" w:firstLineChars="225"/>
        <w:rPr>
          <w:rFonts w:hint="eastAsia" w:ascii="黑体" w:hAnsi="黑体" w:eastAsia="黑体"/>
          <w:sz w:val="32"/>
          <w:szCs w:val="32"/>
        </w:rPr>
      </w:pPr>
      <w:r>
        <w:rPr>
          <w:rFonts w:hint="eastAsia" w:ascii="黑体" w:hAnsi="黑体" w:eastAsia="黑体"/>
          <w:sz w:val="32"/>
          <w:szCs w:val="32"/>
        </w:rPr>
        <w:t>1、主要职能：</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（一）宣传贯彻党中央、国务院和自治区党委、政府以及地委、行署和县委、政府有关农村经济工作和社会发展的方针政策，研究制定全县供销合作社的发展规划，指导全县供销合作社的改革与发展。</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（二）指导全县供销合作社系统发展农村合作经济组织，参与、推动农业产业化经营和农业社会化服务体系建设；指导协调本系统有关行业协会工作。</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（三）指导全县供销合作社系统参与农村市场和商品流通网络建设，推进农村流通现代化，开拓城乡市场，促进城乡经济交流与发展。</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（四）按照政府授权对农业生产资料等重要商品经营进行组织、协调和管理；按规定负责烟花爆竹等特殊商品的统一归口经营管理工作。</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（五）向政府和有关部门反映农民社员及供销合作社意见和要求，争取政策扶持，维护供销合作社和农民社员的合法权益。</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（六）指导全县供销合作社的组织建设，促进基层供销合作社加强民主管理，密切同农民的联系，协调成员社之间的关系，发挥群体联合优势。</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（七）管理、监督和运营本级社社有资产，确保社有资产的保值增值。</w:t>
      </w:r>
    </w:p>
    <w:p>
      <w:pPr>
        <w:ind w:firstLine="640" w:firstLineChars="200"/>
        <w:rPr>
          <w:rFonts w:hint="eastAsia" w:ascii="黑体" w:hAnsi="黑体" w:eastAsia="黑体"/>
          <w:sz w:val="32"/>
          <w:szCs w:val="32"/>
        </w:rPr>
      </w:pPr>
      <w:r>
        <w:rPr>
          <w:rFonts w:hint="eastAsia" w:ascii="黑体" w:hAnsi="黑体" w:eastAsia="黑体"/>
          <w:sz w:val="32"/>
          <w:szCs w:val="32"/>
        </w:rPr>
        <w:t>2、部门组织情况：</w:t>
      </w:r>
    </w:p>
    <w:p>
      <w:pPr>
        <w:spacing w:line="600" w:lineRule="exact"/>
        <w:ind w:firstLine="702" w:firstLineChars="225"/>
        <w:rPr>
          <w:rFonts w:hint="eastAsia" w:ascii="仿宋" w:hAnsi="仿宋" w:eastAsia="仿宋"/>
          <w:spacing w:val="-4"/>
          <w:sz w:val="32"/>
          <w:szCs w:val="32"/>
        </w:rPr>
      </w:pPr>
      <w:r>
        <w:rPr>
          <w:rFonts w:hint="eastAsia" w:ascii="仿宋" w:hAnsi="仿宋" w:eastAsia="仿宋"/>
          <w:spacing w:val="-4"/>
          <w:sz w:val="32"/>
          <w:szCs w:val="32"/>
        </w:rPr>
        <w:t>英吉沙县供销社成立于1952年，2014年1月1日纳入事业单位管理。现有干部职工7个，其中领导干部5名，设书记兼副主任1名，另设理事会主任1名、副主任2名、监事会副主任1名。下设办公室、财务统计股、业务股、基层指导股4个科室，各负其责，确保供销社职能作用的发挥。</w:t>
      </w:r>
    </w:p>
    <w:p>
      <w:pPr>
        <w:spacing w:line="600" w:lineRule="exact"/>
        <w:ind w:firstLine="702" w:firstLineChars="225"/>
        <w:rPr>
          <w:rFonts w:ascii="仿宋" w:hAnsi="仿宋" w:eastAsia="仿宋"/>
          <w:spacing w:val="-4"/>
          <w:sz w:val="32"/>
          <w:szCs w:val="32"/>
        </w:rPr>
      </w:pPr>
      <w:r>
        <w:rPr>
          <w:rFonts w:hint="eastAsia" w:ascii="仿宋" w:hAnsi="仿宋" w:eastAsia="仿宋"/>
          <w:spacing w:val="-4"/>
          <w:sz w:val="32"/>
          <w:szCs w:val="32"/>
        </w:rPr>
        <w:t>编制人数 5 人，其中：行政人员编制0 人，参照公务员管理的事业单位人员编制 0人，全额拨款事业单位人员编制 5 人。</w:t>
      </w:r>
    </w:p>
    <w:p>
      <w:pPr>
        <w:spacing w:line="600" w:lineRule="exact"/>
        <w:ind w:firstLine="702" w:firstLineChars="225"/>
        <w:rPr>
          <w:rFonts w:ascii="仿宋" w:hAnsi="仿宋" w:eastAsia="仿宋"/>
          <w:spacing w:val="-4"/>
          <w:sz w:val="32"/>
          <w:szCs w:val="32"/>
        </w:rPr>
      </w:pPr>
      <w:r>
        <w:rPr>
          <w:rFonts w:hint="eastAsia" w:ascii="仿宋" w:hAnsi="仿宋" w:eastAsia="仿宋"/>
          <w:spacing w:val="-4"/>
          <w:sz w:val="32"/>
          <w:szCs w:val="32"/>
        </w:rPr>
        <w:t>实有在职人数 9人，其中：行政在职 0 人，参照公务员管理的事业单位人员 0人，事业在职 5 人，工勤在职人数 0 人。离退休人员  4人，其中：离休人员 0 人，退休人员 4人。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spacing w:val="-4"/>
          <w:sz w:val="32"/>
          <w:szCs w:val="32"/>
          <w:lang w:val="en-US" w:eastAsia="zh-CN"/>
        </w:rPr>
      </w:pPr>
      <w:r>
        <w:rPr>
          <w:rFonts w:hint="eastAsia" w:ascii="仿宋" w:hAnsi="仿宋" w:eastAsia="仿宋"/>
          <w:spacing w:val="-4"/>
          <w:sz w:val="32"/>
          <w:szCs w:val="32"/>
        </w:rPr>
        <w:t>严格按照财务制度的规定，合理使用，专款专用，主要用于</w:t>
      </w:r>
      <w:r>
        <w:rPr>
          <w:rFonts w:hint="eastAsia" w:ascii="仿宋" w:hAnsi="仿宋" w:eastAsia="仿宋"/>
          <w:spacing w:val="-4"/>
          <w:sz w:val="32"/>
          <w:szCs w:val="32"/>
          <w:lang w:eastAsia="zh-CN"/>
        </w:rPr>
        <w:t>支付色买提杏包装及购买标识费用</w:t>
      </w:r>
      <w:r>
        <w:rPr>
          <w:rFonts w:hint="eastAsia" w:ascii="仿宋" w:hAnsi="仿宋" w:eastAsia="仿宋"/>
          <w:spacing w:val="-4"/>
          <w:sz w:val="32"/>
          <w:szCs w:val="32"/>
          <w:lang w:val="en-US" w:eastAsia="zh-CN"/>
        </w:rPr>
        <w:t>。阶段性目标：扩大色买提杏知名度，开拓色买提杏市场，增加农民收入。</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spacing w:val="-4"/>
          <w:sz w:val="32"/>
          <w:szCs w:val="32"/>
          <w:lang w:eastAsia="zh-CN"/>
        </w:rPr>
      </w:pPr>
      <w:r>
        <w:rPr>
          <w:rFonts w:hint="eastAsia" w:ascii="仿宋" w:hAnsi="仿宋" w:eastAsia="仿宋"/>
          <w:spacing w:val="-4"/>
          <w:sz w:val="32"/>
          <w:szCs w:val="32"/>
        </w:rPr>
        <w:t>本项目性质</w:t>
      </w:r>
      <w:r>
        <w:rPr>
          <w:rFonts w:hint="eastAsia" w:ascii="仿宋" w:hAnsi="仿宋" w:eastAsia="仿宋"/>
          <w:spacing w:val="-4"/>
          <w:sz w:val="32"/>
          <w:szCs w:val="32"/>
          <w:lang w:eastAsia="zh-CN"/>
        </w:rPr>
        <w:t>为阶段性项目。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outlineLvl w:val="0"/>
        <w:rPr>
          <w:rFonts w:hint="eastAsia" w:ascii="仿宋" w:hAnsi="仿宋" w:eastAsia="仿宋"/>
          <w:spacing w:val="-4"/>
          <w:sz w:val="32"/>
          <w:szCs w:val="32"/>
          <w:lang w:val="en-US" w:eastAsia="zh-CN"/>
        </w:rPr>
      </w:pPr>
      <w:r>
        <w:rPr>
          <w:rFonts w:hint="eastAsia" w:ascii="仿宋" w:hAnsi="仿宋" w:eastAsia="仿宋"/>
          <w:spacing w:val="-4"/>
          <w:sz w:val="32"/>
          <w:szCs w:val="32"/>
        </w:rPr>
        <w:t>主要用于</w:t>
      </w:r>
      <w:r>
        <w:rPr>
          <w:rFonts w:hint="eastAsia" w:ascii="仿宋" w:hAnsi="仿宋" w:eastAsia="仿宋"/>
          <w:spacing w:val="-4"/>
          <w:sz w:val="32"/>
          <w:szCs w:val="32"/>
          <w:lang w:eastAsia="zh-CN"/>
        </w:rPr>
        <w:t>支付色买提杏包装及购买标识费用。其中包装箱费用</w:t>
      </w:r>
      <w:r>
        <w:rPr>
          <w:rFonts w:hint="eastAsia" w:ascii="仿宋" w:hAnsi="仿宋" w:eastAsia="仿宋"/>
          <w:spacing w:val="-4"/>
          <w:sz w:val="32"/>
          <w:szCs w:val="32"/>
          <w:lang w:val="en-US" w:eastAsia="zh-CN"/>
        </w:rPr>
        <w:t>11.5万元，购买有机标识0.66万元，购买地理标识1.66万元，杏子网套1.4万元，户外遮阳伞1.4万元，合计费用16.62万元。</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600" w:lineRule="exact"/>
        <w:ind w:firstLine="702" w:firstLineChars="225"/>
        <w:rPr>
          <w:rFonts w:ascii="仿宋" w:hAnsi="仿宋" w:eastAsia="仿宋"/>
          <w:bCs/>
        </w:rPr>
      </w:pPr>
      <w:r>
        <w:rPr>
          <w:rFonts w:hint="eastAsia" w:ascii="仿宋" w:hAnsi="仿宋" w:eastAsia="仿宋"/>
          <w:spacing w:val="-4"/>
          <w:sz w:val="32"/>
          <w:szCs w:val="32"/>
        </w:rPr>
        <w:t>此项目财政预算安排总额为</w:t>
      </w:r>
      <w:r>
        <w:rPr>
          <w:rFonts w:hint="eastAsia" w:ascii="仿宋" w:hAnsi="仿宋" w:eastAsia="仿宋"/>
          <w:spacing w:val="-4"/>
          <w:sz w:val="32"/>
          <w:szCs w:val="32"/>
          <w:lang w:val="en-US" w:eastAsia="zh-CN"/>
        </w:rPr>
        <w:t>16.62</w:t>
      </w:r>
      <w:r>
        <w:rPr>
          <w:rFonts w:hint="eastAsia" w:ascii="仿宋" w:hAnsi="仿宋" w:eastAsia="仿宋"/>
          <w:spacing w:val="-4"/>
          <w:sz w:val="32"/>
          <w:szCs w:val="32"/>
        </w:rPr>
        <w:t>万元， 201</w:t>
      </w:r>
      <w:r>
        <w:rPr>
          <w:rFonts w:hint="eastAsia" w:ascii="仿宋" w:hAnsi="仿宋" w:eastAsia="仿宋"/>
          <w:spacing w:val="-4"/>
          <w:sz w:val="32"/>
          <w:szCs w:val="32"/>
          <w:lang w:val="en-US" w:eastAsia="zh-CN"/>
        </w:rPr>
        <w:t>8</w:t>
      </w:r>
      <w:r>
        <w:rPr>
          <w:rFonts w:hint="eastAsia" w:ascii="仿宋" w:hAnsi="仿宋" w:eastAsia="仿宋"/>
          <w:spacing w:val="-4"/>
          <w:sz w:val="32"/>
          <w:szCs w:val="32"/>
        </w:rPr>
        <w:t>年实际收到预算资金</w:t>
      </w:r>
      <w:r>
        <w:rPr>
          <w:rFonts w:hint="eastAsia" w:ascii="仿宋" w:hAnsi="仿宋" w:eastAsia="仿宋"/>
          <w:spacing w:val="-4"/>
          <w:sz w:val="32"/>
          <w:szCs w:val="32"/>
          <w:lang w:val="en-US" w:eastAsia="zh-CN"/>
        </w:rPr>
        <w:t>16.62</w:t>
      </w:r>
      <w:r>
        <w:rPr>
          <w:rFonts w:hint="eastAsia" w:ascii="仿宋" w:hAnsi="仿宋" w:eastAsia="仿宋"/>
          <w:spacing w:val="-4"/>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outlineLvl w:val="0"/>
        <w:rPr>
          <w:rFonts w:hint="eastAsia" w:ascii="仿宋" w:hAnsi="仿宋" w:eastAsia="仿宋"/>
          <w:spacing w:val="-4"/>
          <w:sz w:val="32"/>
          <w:szCs w:val="32"/>
          <w:lang w:val="en-US" w:eastAsia="zh-CN"/>
        </w:rPr>
      </w:pPr>
      <w:r>
        <w:rPr>
          <w:rFonts w:hint="eastAsia" w:ascii="仿宋" w:hAnsi="仿宋" w:eastAsia="仿宋"/>
          <w:spacing w:val="-4"/>
          <w:sz w:val="32"/>
          <w:szCs w:val="32"/>
        </w:rPr>
        <w:t>此项目资金按照项目拨款报告要求主要用于</w:t>
      </w:r>
      <w:r>
        <w:rPr>
          <w:rFonts w:hint="eastAsia" w:ascii="仿宋" w:hAnsi="仿宋" w:eastAsia="仿宋"/>
          <w:spacing w:val="-4"/>
          <w:sz w:val="32"/>
          <w:szCs w:val="32"/>
          <w:lang w:eastAsia="zh-CN"/>
        </w:rPr>
        <w:t>支付色买提杏包装及购买标识费用，</w:t>
      </w:r>
      <w:r>
        <w:rPr>
          <w:rFonts w:hint="eastAsia" w:ascii="仿宋" w:hAnsi="仿宋" w:eastAsia="仿宋"/>
          <w:spacing w:val="-4"/>
          <w:sz w:val="32"/>
          <w:szCs w:val="32"/>
          <w:lang w:val="en-US" w:eastAsia="zh-CN"/>
        </w:rPr>
        <w:t>合计费用16.62万元。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600" w:lineRule="exact"/>
        <w:ind w:firstLine="702" w:firstLineChars="225"/>
        <w:rPr>
          <w:rFonts w:ascii="仿宋" w:hAnsi="仿宋" w:eastAsia="仿宋"/>
          <w:spacing w:val="-4"/>
          <w:sz w:val="32"/>
          <w:szCs w:val="32"/>
        </w:rPr>
      </w:pPr>
      <w:r>
        <w:rPr>
          <w:rFonts w:hint="eastAsia" w:ascii="仿宋" w:hAnsi="仿宋" w:eastAsia="仿宋"/>
          <w:spacing w:val="-4"/>
          <w:sz w:val="32"/>
          <w:szCs w:val="32"/>
        </w:rPr>
        <w:t>此项目支出符合相关财务管理制度，资金的拨付有完整的审批程序和手续，不存在截留、挤占、挪用等情况。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hint="eastAsia" w:ascii="仿宋" w:hAnsi="仿宋" w:eastAsia="仿宋"/>
          <w:b w:val="0"/>
          <w:color w:val="FF0000"/>
          <w:spacing w:val="-4"/>
          <w:sz w:val="32"/>
          <w:szCs w:val="32"/>
          <w:lang w:eastAsia="zh-CN"/>
        </w:rPr>
      </w:pPr>
      <w:r>
        <w:rPr>
          <w:rStyle w:val="19"/>
          <w:rFonts w:hint="eastAsia" w:ascii="仿宋" w:hAnsi="仿宋" w:eastAsia="仿宋"/>
          <w:b w:val="0"/>
          <w:spacing w:val="-4"/>
          <w:sz w:val="32"/>
          <w:szCs w:val="32"/>
        </w:rPr>
        <w:t>此项目开展以来，单位相关领导非常重视，及时组织人员项目资金实施。</w:t>
      </w:r>
      <w:r>
        <w:rPr>
          <w:rStyle w:val="19"/>
          <w:rFonts w:hint="eastAsia" w:ascii="仿宋" w:hAnsi="仿宋" w:eastAsia="仿宋"/>
          <w:b w:val="0"/>
          <w:spacing w:val="-4"/>
          <w:sz w:val="32"/>
          <w:szCs w:val="32"/>
          <w:lang w:eastAsia="zh-CN"/>
        </w:rPr>
        <w:t>项目前期先与乌市三家公司进行询价，选择报价最低者与其合作。后期进行色买提杏的包装与设点宣传活动。</w:t>
      </w:r>
      <w:bookmarkStart w:id="0" w:name="_GoBack"/>
      <w:bookmarkEnd w:id="0"/>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项目实施过程中，英吉沙县供销社建立了相关的制度，保障项目的顺利实施。项目的实施遵守相关法律法规和业务管理规定，项目资料齐全并及时归档。</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hint="eastAsia"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1</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效率性：此项目是按项目拨款报告要求按进度和质量的完成了。</w:t>
      </w:r>
    </w:p>
    <w:p>
      <w:pPr>
        <w:adjustRightInd w:val="0"/>
        <w:snapToGrid w:val="0"/>
        <w:spacing w:line="560" w:lineRule="exact"/>
        <w:ind w:firstLine="624" w:firstLineChars="200"/>
        <w:rPr>
          <w:rStyle w:val="19"/>
          <w:rFonts w:hint="eastAsia" w:ascii="仿宋" w:hAnsi="仿宋" w:eastAsia="仿宋"/>
          <w:b w:val="0"/>
          <w:spacing w:val="-4"/>
          <w:sz w:val="32"/>
          <w:szCs w:val="32"/>
          <w:lang w:eastAsia="zh-CN"/>
        </w:rPr>
      </w:pPr>
      <w:r>
        <w:rPr>
          <w:rStyle w:val="19"/>
          <w:rFonts w:hint="eastAsia" w:ascii="仿宋" w:hAnsi="仿宋" w:eastAsia="仿宋"/>
          <w:b w:val="0"/>
          <w:spacing w:val="-4"/>
          <w:sz w:val="32"/>
          <w:szCs w:val="32"/>
        </w:rPr>
        <w:t>效益性：通过实施本项目</w:t>
      </w:r>
      <w:r>
        <w:rPr>
          <w:rFonts w:hint="eastAsia" w:ascii="仿宋" w:hAnsi="仿宋" w:eastAsia="仿宋"/>
          <w:spacing w:val="-4"/>
          <w:sz w:val="32"/>
          <w:szCs w:val="32"/>
          <w:lang w:val="en-US" w:eastAsia="zh-CN"/>
        </w:rPr>
        <w:t>扩大色买提杏知名度，开拓色买提杏市场，</w:t>
      </w:r>
      <w:r>
        <w:rPr>
          <w:rFonts w:hint="eastAsia" w:ascii="仿宋" w:hAnsi="仿宋" w:eastAsia="仿宋"/>
          <w:spacing w:val="-4"/>
          <w:sz w:val="32"/>
          <w:szCs w:val="32"/>
          <w:lang w:eastAsia="zh-CN"/>
        </w:rPr>
        <w:t>帮助本地群众增收脱贫。</w:t>
      </w:r>
    </w:p>
    <w:p>
      <w:pPr>
        <w:adjustRightInd w:val="0"/>
        <w:snapToGrid w:val="0"/>
        <w:spacing w:line="560" w:lineRule="exact"/>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spacing w:val="-4"/>
          <w:sz w:val="32"/>
          <w:szCs w:val="32"/>
          <w:lang w:eastAsia="zh-CN"/>
        </w:rPr>
      </w:pPr>
      <w:r>
        <w:rPr>
          <w:rFonts w:hint="eastAsia" w:ascii="仿宋" w:hAnsi="仿宋" w:eastAsia="仿宋"/>
          <w:bCs/>
          <w:spacing w:val="-4"/>
          <w:sz w:val="32"/>
          <w:szCs w:val="32"/>
        </w:rPr>
        <w:t>此项目本年度已完成，积极完成今后工作</w:t>
      </w:r>
      <w:r>
        <w:rPr>
          <w:rFonts w:hint="eastAsia" w:ascii="仿宋" w:hAnsi="仿宋" w:eastAsia="仿宋"/>
          <w:bCs/>
          <w:spacing w:val="-4"/>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lang w:val="en-US" w:eastAsia="zh-CN"/>
        </w:rPr>
      </w:pPr>
      <w:r>
        <w:rPr>
          <w:rFonts w:hint="eastAsia" w:ascii="仿宋" w:hAnsi="仿宋" w:eastAsia="仿宋"/>
          <w:bCs/>
          <w:spacing w:val="-4"/>
          <w:sz w:val="32"/>
          <w:szCs w:val="32"/>
        </w:rPr>
        <w:t>主要经验及做法</w:t>
      </w:r>
      <w:r>
        <w:rPr>
          <w:rFonts w:hint="eastAsia" w:ascii="仿宋" w:hAnsi="仿宋" w:eastAsia="仿宋"/>
          <w:bCs/>
          <w:spacing w:val="-4"/>
          <w:sz w:val="32"/>
          <w:szCs w:val="32"/>
          <w:lang w:eastAsia="zh-CN"/>
        </w:rPr>
        <w:t>：</w:t>
      </w:r>
      <w:r>
        <w:rPr>
          <w:rStyle w:val="19"/>
          <w:rFonts w:hint="eastAsia" w:ascii="仿宋" w:hAnsi="仿宋" w:eastAsia="仿宋"/>
          <w:b w:val="0"/>
          <w:spacing w:val="-4"/>
          <w:sz w:val="32"/>
          <w:szCs w:val="32"/>
        </w:rPr>
        <w:t>通过实施本项目</w:t>
      </w:r>
      <w:r>
        <w:rPr>
          <w:rFonts w:hint="eastAsia" w:ascii="仿宋" w:hAnsi="仿宋" w:eastAsia="仿宋"/>
          <w:spacing w:val="-4"/>
          <w:sz w:val="32"/>
          <w:szCs w:val="32"/>
          <w:lang w:val="en-US" w:eastAsia="zh-CN"/>
        </w:rPr>
        <w:t>扩大色买提杏知名度，开拓色买提杏市场，</w:t>
      </w:r>
      <w:r>
        <w:rPr>
          <w:rFonts w:hint="eastAsia" w:ascii="仿宋" w:hAnsi="仿宋" w:eastAsia="仿宋"/>
          <w:spacing w:val="-4"/>
          <w:sz w:val="32"/>
          <w:szCs w:val="32"/>
          <w:lang w:eastAsia="zh-CN"/>
        </w:rPr>
        <w:t>帮助本地群众增收脱贫</w:t>
      </w:r>
      <w:r>
        <w:rPr>
          <w:rFonts w:hint="eastAsia" w:ascii="仿宋" w:hAnsi="仿宋" w:eastAsia="仿宋"/>
          <w:bCs/>
          <w:spacing w:val="-4"/>
          <w:sz w:val="32"/>
          <w:szCs w:val="32"/>
          <w:lang w:eastAsia="zh-CN"/>
        </w:rPr>
        <w:t>。</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2、存在的问题</w:t>
      </w:r>
      <w:r>
        <w:rPr>
          <w:rFonts w:hint="eastAsia" w:ascii="仿宋" w:hAnsi="仿宋" w:eastAsia="仿宋"/>
          <w:bCs/>
          <w:spacing w:val="-4"/>
          <w:sz w:val="32"/>
          <w:szCs w:val="32"/>
          <w:lang w:eastAsia="zh-CN"/>
        </w:rPr>
        <w:t>：无</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3、建议</w:t>
      </w:r>
      <w:r>
        <w:rPr>
          <w:rFonts w:hint="eastAsia" w:ascii="仿宋" w:hAnsi="仿宋" w:eastAsia="仿宋"/>
          <w:bCs/>
          <w:spacing w:val="-4"/>
          <w:sz w:val="32"/>
          <w:szCs w:val="32"/>
          <w:lang w:eastAsia="zh-CN"/>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spacing w:val="-4"/>
          <w:sz w:val="32"/>
          <w:szCs w:val="32"/>
          <w:lang w:eastAsia="zh-CN"/>
        </w:rPr>
        <w:t>商业流通</w:t>
      </w:r>
      <w:r>
        <w:rPr>
          <w:rFonts w:hint="eastAsia" w:ascii="仿宋" w:hAnsi="仿宋" w:eastAsia="仿宋"/>
          <w:color w:val="auto"/>
          <w:spacing w:val="-4"/>
          <w:sz w:val="32"/>
          <w:szCs w:val="32"/>
        </w:rPr>
        <w:t>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eastAsia="zh-CN"/>
        </w:rPr>
        <w:t>英吉沙县</w:t>
      </w:r>
      <w:r>
        <w:rPr>
          <w:rFonts w:hint="eastAsia" w:ascii="仿宋" w:hAnsi="仿宋" w:eastAsia="仿宋"/>
          <w:spacing w:val="-4"/>
          <w:sz w:val="32"/>
          <w:szCs w:val="32"/>
          <w:lang w:eastAsia="zh-CN"/>
        </w:rPr>
        <w:t>产业创新示范</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sectPr>
          <w:footerReference r:id="rId3" w:type="default"/>
          <w:pgSz w:w="11906" w:h="16838"/>
          <w:pgMar w:top="1440" w:right="1800" w:bottom="1440" w:left="1800" w:header="851" w:footer="992" w:gutter="0"/>
          <w:cols w:space="425" w:num="1"/>
          <w:docGrid w:type="lines" w:linePitch="312" w:charSpace="0"/>
        </w:sectPr>
      </w:pPr>
      <w:r>
        <w:rPr>
          <w:rStyle w:val="19"/>
          <w:rFonts w:hint="eastAsia" w:ascii="仿宋" w:hAnsi="仿宋" w:eastAsia="仿宋"/>
          <w:color w:val="FF0000"/>
          <w:spacing w:val="-4"/>
          <w:sz w:val="32"/>
          <w:szCs w:val="32"/>
        </w:rPr>
        <w:t>上述黑色标题不得删减，可根据项目实际情况修改红色部分。</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9"/>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ABFFA3"/>
    <w:multiLevelType w:val="singleLevel"/>
    <w:tmpl w:val="C8ABFFA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37A40B4"/>
    <w:rsid w:val="33EC7C08"/>
    <w:rsid w:val="3D05100C"/>
    <w:rsid w:val="48FC637B"/>
    <w:rsid w:val="4B9C0B23"/>
    <w:rsid w:val="664579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3</TotalTime>
  <ScaleCrop>false</ScaleCrop>
  <LinksUpToDate>false</LinksUpToDate>
  <CharactersWithSpaces>2449</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奔跑的佩奇</cp:lastModifiedBy>
  <cp:lastPrinted>2018-12-17T10:15:00Z</cp:lastPrinted>
  <dcterms:modified xsi:type="dcterms:W3CDTF">2019-01-30T03:32:19Z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